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INV-2025-0205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(89.2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93 660,00</w:t>
            </w:r>
          </w:p>
        </w:tc>
        <w:tc>
          <w:tcPr>
            <w:tcW w:type="dxa" w:w="1728"/>
          </w:tcPr>
          <w:p>
            <w:r>
              <w:t>23 415,00</w:t>
            </w:r>
          </w:p>
        </w:tc>
        <w:tc>
          <w:tcPr>
            <w:tcW w:type="dxa" w:w="1728"/>
          </w:tcPr>
          <w:p>
            <w:r>
              <w:t>117 075,00</w:t>
            </w:r>
          </w:p>
        </w:tc>
      </w:tr>
    </w:tbl>
    <w:p>
      <w:pPr>
        <w:jc w:val="right"/>
      </w:pPr>
      <w:r>
        <w:rPr>
          <w:b/>
        </w:rPr>
        <w:t>ATT BETALA: 117 075,00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