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INV-2025-0333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(156.4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179 860,00</w:t>
            </w:r>
          </w:p>
        </w:tc>
        <w:tc>
          <w:tcPr>
            <w:tcW w:type="dxa" w:w="1728"/>
          </w:tcPr>
          <w:p>
            <w:r>
              <w:t>44 965,00</w:t>
            </w:r>
          </w:p>
        </w:tc>
        <w:tc>
          <w:tcPr>
            <w:tcW w:type="dxa" w:w="1728"/>
          </w:tcPr>
          <w:p>
            <w:r>
              <w:t>224 825,00</w:t>
            </w:r>
          </w:p>
        </w:tc>
      </w:tr>
    </w:tbl>
    <w:p>
      <w:pPr>
        <w:jc w:val="right"/>
      </w:pPr>
      <w:r>
        <w:rPr>
          <w:b/>
        </w:rPr>
        <w:t>ATT BETALA: 224 825,00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