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INV-2025-0354</w:t>
      </w:r>
    </w:p>
    <w:p>
      <w:r>
        <w:rPr>
          <w:b/>
        </w:rPr>
        <w:t xml:space="preserve">Fakturadatum: </w:t>
      </w:r>
      <w:r>
        <w:rPr>
          <w:b w:val="0"/>
        </w:rPr>
        <w:t>2025-10-28</w:t>
      </w:r>
    </w:p>
    <w:p>
      <w:r>
        <w:rPr>
          <w:b/>
        </w:rPr>
        <w:t xml:space="preserve">Förfallodatum: </w:t>
      </w:r>
      <w:r>
        <w:rPr>
          <w:b w:val="0"/>
        </w:rPr>
        <w:t>2025-11-27</w:t>
      </w:r>
    </w:p>
    <w:p>
      <w:r>
        <w:rPr>
          <w:b/>
        </w:rPr>
        <w:t xml:space="preserve">Er referens: </w:t>
      </w:r>
      <w:r>
        <w:rPr>
          <w:b w:val="0"/>
        </w:rPr>
        <w:t>2025-10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Höstlövets Förlag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2025-10 (25.7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25 443,00</w:t>
            </w:r>
          </w:p>
        </w:tc>
        <w:tc>
          <w:tcPr>
            <w:tcW w:type="dxa" w:w="1728"/>
          </w:tcPr>
          <w:p>
            <w:r>
              <w:t>6 360,75</w:t>
            </w:r>
          </w:p>
        </w:tc>
        <w:tc>
          <w:tcPr>
            <w:tcW w:type="dxa" w:w="1728"/>
          </w:tcPr>
          <w:p>
            <w:r>
              <w:t>31 803,75</w:t>
            </w:r>
          </w:p>
        </w:tc>
      </w:tr>
    </w:tbl>
    <w:p>
      <w:pPr>
        <w:jc w:val="right"/>
      </w:pPr>
      <w:r>
        <w:rPr>
          <w:b/>
        </w:rPr>
        <w:t>ATT BETALA: 31 803,75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