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INV-2026-0029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(35.0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35 350,00</w:t>
            </w:r>
          </w:p>
        </w:tc>
        <w:tc>
          <w:tcPr>
            <w:tcW w:type="dxa" w:w="1728"/>
          </w:tcPr>
          <w:p>
            <w:r>
              <w:t>8 837,50</w:t>
            </w:r>
          </w:p>
        </w:tc>
        <w:tc>
          <w:tcPr>
            <w:tcW w:type="dxa" w:w="1728"/>
          </w:tcPr>
          <w:p>
            <w:r>
              <w:t>44 187,50</w:t>
            </w:r>
          </w:p>
        </w:tc>
      </w:tr>
    </w:tbl>
    <w:p>
      <w:pPr>
        <w:jc w:val="right"/>
      </w:pPr>
      <w:r>
        <w:rPr>
          <w:b/>
        </w:rPr>
        <w:t>ATT BETALA: 44 187,50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