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INV-2026-0175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(97.3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100 219,00</w:t>
            </w:r>
          </w:p>
        </w:tc>
        <w:tc>
          <w:tcPr>
            <w:tcW w:type="dxa" w:w="1728"/>
          </w:tcPr>
          <w:p>
            <w:r>
              <w:t>25 054,75</w:t>
            </w:r>
          </w:p>
        </w:tc>
        <w:tc>
          <w:tcPr>
            <w:tcW w:type="dxa" w:w="1728"/>
          </w:tcPr>
          <w:p>
            <w:r>
              <w:t>125 273,75</w:t>
            </w:r>
          </w:p>
        </w:tc>
      </w:tr>
    </w:tbl>
    <w:p>
      <w:pPr>
        <w:jc w:val="right"/>
      </w:pPr>
      <w:r>
        <w:rPr>
          <w:b/>
        </w:rPr>
        <w:t>ATT BETALA: 125 273,75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