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INV-2026-0216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(154.9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182 782,00</w:t>
            </w:r>
          </w:p>
        </w:tc>
        <w:tc>
          <w:tcPr>
            <w:tcW w:type="dxa" w:w="1728"/>
          </w:tcPr>
          <w:p>
            <w:r>
              <w:t>45 695,50</w:t>
            </w:r>
          </w:p>
        </w:tc>
        <w:tc>
          <w:tcPr>
            <w:tcW w:type="dxa" w:w="1728"/>
          </w:tcPr>
          <w:p>
            <w:r>
              <w:t>228 477,50</w:t>
            </w:r>
          </w:p>
        </w:tc>
      </w:tr>
    </w:tbl>
    <w:p>
      <w:pPr>
        <w:jc w:val="right"/>
      </w:pPr>
      <w:r>
        <w:rPr>
          <w:b/>
        </w:rPr>
        <w:t>ATT BETALA: 228 477,50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