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Reservrutinsförteckning</w:t>
      </w:r>
    </w:p>
    <w:p>
      <w:r>
        <w:rPr>
          <w:b/>
        </w:rPr>
        <w:t xml:space="preserve">Datum: </w:t>
      </w:r>
      <w:r>
        <w:rPr>
          <w:b w:val="0"/>
        </w:rPr>
        <w:t>Uppdaterad 2026-09-20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v1.2</w:t>
      </w:r>
    </w:p>
    <w:p>
      <w:r>
        <w:rPr>
          <w:b/>
        </w:rPr>
        <w:t xml:space="preserve">Dokument-ID: </w:t>
      </w:r>
      <w:r>
        <w:rPr>
          <w:b w:val="0"/>
        </w:rPr>
        <w:t>DOC-SUP-018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System/tjänst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Reservrutin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Testad senast</w:t>
            </w:r>
          </w:p>
        </w:tc>
      </w:tr>
      <w:tr>
        <w:tc>
          <w:tcPr>
            <w:tcW w:type="dxa" w:w="2880"/>
          </w:tcPr>
          <w:p>
            <w:r>
              <w:t>Hosting (Nordhost)</w:t>
            </w:r>
          </w:p>
        </w:tc>
        <w:tc>
          <w:tcPr>
            <w:tcW w:type="dxa" w:w="2880"/>
          </w:tcPr>
          <w:p>
            <w:r>
              <w:t>SAKNAS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M365 / Azure</w:t>
            </w:r>
          </w:p>
        </w:tc>
        <w:tc>
          <w:tcPr>
            <w:tcW w:type="dxa" w:w="2880"/>
          </w:tcPr>
          <w:p>
            <w:r>
              <w:t>Offline-export + mobila klienter</w:t>
            </w:r>
          </w:p>
        </w:tc>
        <w:tc>
          <w:tcPr>
            <w:tcW w:type="dxa" w:w="2880"/>
          </w:tcPr>
          <w:p>
            <w:r>
              <w:t>2025-11-14</w:t>
            </w:r>
          </w:p>
        </w:tc>
      </w:tr>
      <w:tr>
        <w:tc>
          <w:tcPr>
            <w:tcW w:type="dxa" w:w="2880"/>
          </w:tcPr>
          <w:p>
            <w:r>
              <w:t>Ekonomisystem</w:t>
            </w:r>
          </w:p>
        </w:tc>
        <w:tc>
          <w:tcPr>
            <w:tcW w:type="dxa" w:w="2880"/>
          </w:tcPr>
          <w:p>
            <w:r>
              <w:t>Export + manuell bokföring</w:t>
            </w:r>
          </w:p>
        </w:tc>
        <w:tc>
          <w:tcPr>
            <w:tcW w:type="dxa" w:w="2880"/>
          </w:tcPr>
          <w:p>
            <w:r>
              <w:t>2026-04-20 (använd i skarpt läge)</w:t>
            </w:r>
          </w:p>
        </w:tc>
      </w:tr>
      <w:tr>
        <w:tc>
          <w:tcPr>
            <w:tcW w:type="dxa" w:w="2880"/>
          </w:tcPr>
          <w:p>
            <w:r>
              <w:t>Lönesystem</w:t>
            </w:r>
          </w:p>
        </w:tc>
        <w:tc>
          <w:tcPr>
            <w:tcW w:type="dxa" w:w="2880"/>
          </w:tcPr>
          <w:p>
            <w:r>
              <w:t>Manuell beräkning i kalkylark</w:t>
            </w:r>
          </w:p>
        </w:tc>
        <w:tc>
          <w:tcPr>
            <w:tcW w:type="dxa" w:w="2880"/>
          </w:tcPr>
          <w:p>
            <w:r>
              <w:t>2026-04-20 (använd i skarpt läge)</w:t>
            </w:r>
          </w:p>
        </w:tc>
      </w:tr>
      <w:tr>
        <w:tc>
          <w:tcPr>
            <w:tcW w:type="dxa" w:w="2880"/>
          </w:tcPr>
          <w:p>
            <w:r>
              <w:t>CRM (Pipeline)</w:t>
            </w:r>
          </w:p>
        </w:tc>
        <w:tc>
          <w:tcPr>
            <w:tcW w:type="dxa" w:w="2880"/>
          </w:tcPr>
          <w:p>
            <w:r>
              <w:t>SAKNAS (export manuellt 1 gång/mån)</w:t>
            </w:r>
          </w:p>
        </w:tc>
        <w:tc>
          <w:tcPr>
            <w:tcW w:type="dxa" w:w="2880"/>
          </w:tcPr>
          <w:p>
            <w:r>
              <w:t>2026-06-30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Sekundär kopia hos Säkerhetskopian</w:t>
            </w:r>
          </w:p>
        </w:tc>
        <w:tc>
          <w:tcPr>
            <w:tcW w:type="dxa" w:w="2880"/>
          </w:tcPr>
          <w:p>
            <w:r>
              <w:t>2025-11-14</w:t>
            </w:r>
          </w:p>
        </w:tc>
      </w:tr>
      <w:tr>
        <w:tc>
          <w:tcPr>
            <w:tcW w:type="dxa" w:w="2880"/>
          </w:tcPr>
          <w:p>
            <w:r>
              <w:t>Telefoni</w:t>
            </w:r>
          </w:p>
        </w:tc>
        <w:tc>
          <w:tcPr>
            <w:tcW w:type="dxa" w:w="2880"/>
          </w:tcPr>
          <w:p>
            <w:r>
              <w:t>Mobila abonnemang</w:t>
            </w:r>
          </w:p>
        </w:tc>
        <w:tc>
          <w:tcPr>
            <w:tcW w:type="dxa" w:w="2880"/>
          </w:tcPr>
          <w:p>
            <w:r>
              <w:t>2026-01-15</w:t>
            </w:r>
          </w:p>
        </w:tc>
      </w:tr>
      <w:tr>
        <w:tc>
          <w:tcPr>
            <w:tcW w:type="dxa" w:w="2880"/>
          </w:tcPr>
          <w:p>
            <w:r>
              <w:t>AI-modell-API (Modellfabriken)</w:t>
            </w:r>
          </w:p>
        </w:tc>
        <w:tc>
          <w:tcPr>
            <w:tcW w:type="dxa" w:w="2880"/>
          </w:tcPr>
          <w:p>
            <w:r>
              <w:t>SAKNAS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E-signatur</w:t>
            </w:r>
          </w:p>
        </w:tc>
        <w:tc>
          <w:tcPr>
            <w:tcW w:type="dxa" w:w="2880"/>
          </w:tcPr>
          <w:p>
            <w:r>
              <w:t>Papperssignering</w:t>
            </w:r>
          </w:p>
        </w:tc>
        <w:tc>
          <w:tcPr>
            <w:tcW w:type="dxa" w:w="2880"/>
          </w:tcPr>
          <w:p>
            <w:r>
              <w:t>2025-06-10</w:t>
            </w:r>
          </w:p>
        </w:tc>
      </w:tr>
    </w:tbl>
    <w:p>
      <w:r>
        <w:rPr>
          <w:b w:val="0"/>
          <w:i w:val="0"/>
        </w:rPr>
        <w:t>Åtgärd: reservrutin för hosting ska tas fram i samband med SLA-förhandlingen med Nordhost (efter driftstörningen 2026-08-04).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