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Viktor Lind,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Utvecklare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12.01.2025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50 000,00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2. Arbetsuppgifter</w:t>
      </w:r>
    </w:p>
    <w:p>
      <w:r>
        <w:rPr>
          <w:b w:val="0"/>
          <w:i w:val="0"/>
        </w:rPr>
        <w:t>Arbetstagaren anställs som utvecklare.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4. Lön och förmåner</w:t>
      </w:r>
    </w:p>
    <w:p>
      <w:r>
        <w:rPr>
          <w:b w:val="0"/>
          <w:i w:val="0"/>
        </w:rPr>
        <w:t>Månadslönen uppgår till 50 000,00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6. Sekretess</w:t>
      </w:r>
    </w:p>
    <w:p>
      <w:r>
        <w:rPr>
          <w:b w:val="0"/>
          <w:i w:val="0"/>
        </w:rPr>
        <w:t>Arbetstagaren är bunden av bifogad sekretessförbindelse, Sekretessbilaga 2023-02-15, som utgör en integrerad del av detta avtal.</w:t>
      </w:r>
    </w:p>
    <w:p>
      <w:pPr>
        <w:pStyle w:val="Heading2"/>
      </w:pPr>
      <w:r>
        <w:t>7.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8.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9.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10. Bisysslor</w:t>
      </w:r>
    </w:p>
    <w:p>
      <w:r>
        <w:rPr>
          <w:b w:val="0"/>
          <w:i w:val="0"/>
        </w:rPr>
        <w:t>Arbetstagaren får inte utföra bisyssla som konkurrerar med arbetsgivarens verksamhet eller som påverkar utförandet av arbetsuppgifterna negativt.</w:t>
      </w:r>
    </w:p>
    <w:p>
      <w:pPr>
        <w:pStyle w:val="Heading2"/>
      </w:pPr>
      <w:r>
        <w:t>11.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12.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2023-02-15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Viktor Lind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