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Anställningsavtal</w:t>
      </w:r>
    </w:p>
    <w:p>
      <w:r>
        <w:rPr>
          <w:b w:val="0"/>
          <w:i w:val="0"/>
        </w:rPr>
        <w:t>Avtalsnummer: CTR-EMP-32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Anställningsuppgifter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Arbetsgivare</w:t>
            </w:r>
          </w:p>
        </w:tc>
        <w:tc>
          <w:tcPr>
            <w:tcW w:type="dxa" w:w="4677"/>
          </w:tcPr>
          <w:p>
            <w:r>
              <w:t>Nordviken Digital AB (org.nr 559245-1673)</w:t>
            </w:r>
          </w:p>
        </w:tc>
      </w:tr>
      <w:tr>
        <w:tc>
          <w:tcPr>
            <w:tcW w:type="dxa" w:w="4677"/>
          </w:tcPr>
          <w:p>
            <w:r>
              <w:t>Arbetstagare</w:t>
            </w:r>
          </w:p>
        </w:tc>
        <w:tc>
          <w:tcPr>
            <w:tcW w:type="dxa" w:w="4677"/>
          </w:tcPr>
          <w:p>
            <w:r>
              <w:t>Gustav Pettersson, Stockholm</w:t>
            </w:r>
          </w:p>
        </w:tc>
      </w:tr>
      <w:tr>
        <w:tc>
          <w:tcPr>
            <w:tcW w:type="dxa" w:w="4677"/>
          </w:tcPr>
          <w:p>
            <w:r>
              <w:t>Befattning</w:t>
            </w:r>
          </w:p>
        </w:tc>
        <w:tc>
          <w:tcPr>
            <w:tcW w:type="dxa" w:w="4677"/>
          </w:tcPr>
          <w:p>
            <w:r>
              <w:t>Senior utvecklare</w:t>
            </w:r>
          </w:p>
        </w:tc>
      </w:tr>
      <w:tr>
        <w:tc>
          <w:tcPr>
            <w:tcW w:type="dxa" w:w="4677"/>
          </w:tcPr>
          <w:p>
            <w:r>
              <w:t>Tillträdesdag</w:t>
            </w:r>
          </w:p>
        </w:tc>
        <w:tc>
          <w:tcPr>
            <w:tcW w:type="dxa" w:w="4677"/>
          </w:tcPr>
          <w:p>
            <w:r>
              <w:t>04.11.2019</w:t>
            </w:r>
          </w:p>
        </w:tc>
      </w:tr>
      <w:tr>
        <w:tc>
          <w:tcPr>
            <w:tcW w:type="dxa" w:w="4677"/>
          </w:tcPr>
          <w:p>
            <w:r>
              <w:t>Anställningsform</w:t>
            </w:r>
          </w:p>
        </w:tc>
        <w:tc>
          <w:tcPr>
            <w:tcW w:type="dxa" w:w="4677"/>
          </w:tcPr>
          <w:p>
            <w:r>
              <w:t>Tillsvidareanställning</w:t>
            </w:r>
          </w:p>
        </w:tc>
      </w:tr>
      <w:tr>
        <w:tc>
          <w:tcPr>
            <w:tcW w:type="dxa" w:w="4677"/>
          </w:tcPr>
          <w:p>
            <w:r>
              <w:t>Månadslön</w:t>
            </w:r>
          </w:p>
        </w:tc>
        <w:tc>
          <w:tcPr>
            <w:tcW w:type="dxa" w:w="4677"/>
          </w:tcPr>
          <w:p>
            <w:r>
              <w:t>60 000,00 kr</w:t>
            </w:r>
          </w:p>
        </w:tc>
      </w:tr>
      <w:tr>
        <w:tc>
          <w:tcPr>
            <w:tcW w:type="dxa" w:w="4677"/>
          </w:tcPr>
          <w:p>
            <w:r>
              <w:t>Provanställning</w:t>
            </w:r>
          </w:p>
        </w:tc>
        <w:tc>
          <w:tcPr>
            <w:tcW w:type="dxa" w:w="4677"/>
          </w:tcPr>
          <w:p>
            <w:r>
              <w:t>6 månader</w:t>
            </w:r>
          </w:p>
        </w:tc>
      </w:tr>
    </w:tbl>
    <w:p>
      <w:pPr>
        <w:pStyle w:val="Heading2"/>
      </w:pPr>
      <w:r>
        <w:t>1. Anställningsform</w:t>
      </w:r>
    </w:p>
    <w:p>
      <w:r>
        <w:rPr>
          <w:b w:val="0"/>
          <w:i w:val="0"/>
        </w:rPr>
        <w:t>Anställningen är en tillsvidareanställning på heltid. Anställningen inleds med en provanställning om sex (6) månader räknat från tillträdesdagen. Under provanställningen kan anställningen avbrytas i förtid av vardera parten. Avbryts inte provanställningen övergår den i en tillsvidareanställning.</w:t>
      </w:r>
    </w:p>
    <w:p>
      <w:pPr>
        <w:pStyle w:val="Heading2"/>
      </w:pPr>
      <w:r>
        <w:t>2. Arbetsuppgifter</w:t>
      </w:r>
    </w:p>
    <w:p>
      <w:r>
        <w:rPr>
          <w:b w:val="0"/>
          <w:i w:val="0"/>
        </w:rPr>
        <w:t>Arbetstagaren anställs som senior utvecklare. I anställningen ingår de arbetsuppgifter som normalt hör till befattningen samt därmed förenliga uppgifter enligt arbetsgivarens anvisningar.</w:t>
      </w:r>
    </w:p>
    <w:p>
      <w:pPr>
        <w:pStyle w:val="Heading2"/>
      </w:pPr>
      <w:r>
        <w:t>3. Arbetstid</w:t>
      </w:r>
    </w:p>
    <w:p>
      <w:r>
        <w:rPr>
          <w:b w:val="0"/>
          <w:i w:val="0"/>
        </w:rPr>
        <w:t>Arbetstiden är i genomsnitt 40 timmar per vecka. Arbetstidens förläggning följer arbetsgivarens riktlinjer och verksamhetens behov.</w:t>
      </w:r>
    </w:p>
    <w:p>
      <w:pPr>
        <w:pStyle w:val="Heading2"/>
      </w:pPr>
      <w:r>
        <w:t>4. Lön och förmåner</w:t>
      </w:r>
    </w:p>
    <w:p>
      <w:r>
        <w:rPr>
          <w:b w:val="0"/>
          <w:i w:val="0"/>
        </w:rPr>
        <w:t>Månadslönen uppgår till 60 000,00 kr. Lönen utbetalas månadsvis den 25:e.</w:t>
      </w:r>
    </w:p>
    <w:p>
      <w:r>
        <w:rPr>
          <w:b w:val="0"/>
          <w:i w:val="0"/>
        </w:rPr>
        <w:t>Arbetsgivaren betalar tjänstepension enligt vid var tid gällande pensionsplan. Därutöver utgår friskvårdsbidrag och övriga förmåner enligt arbetsgivarens personalpolicy.</w:t>
      </w:r>
    </w:p>
    <w:p>
      <w:pPr>
        <w:pStyle w:val="Heading2"/>
      </w:pPr>
      <w:r>
        <w:t>5. Semester</w:t>
      </w:r>
    </w:p>
    <w:p>
      <w:r>
        <w:rPr>
          <w:b w:val="0"/>
          <w:i w:val="0"/>
        </w:rPr>
        <w:t>Arbetstagaren har rätt till semester enligt semesterlagen. Semesteruttag planeras i samråd med arbetsgivaren.</w:t>
      </w:r>
    </w:p>
    <w:p>
      <w:pPr>
        <w:pStyle w:val="Heading2"/>
      </w:pPr>
      <w:r>
        <w:t>6. Sekretess</w:t>
      </w:r>
    </w:p>
    <w:p>
      <w:r>
        <w:rPr>
          <w:b w:val="0"/>
          <w:i w:val="0"/>
        </w:rPr>
        <w:t>Arbetstagaren är bunden av bifogad sekretessförbindelse, Sekretessbilaga 2018-03-01, som utgör en integrerad del av detta avtal.</w:t>
      </w:r>
    </w:p>
    <w:p>
      <w:pPr>
        <w:pStyle w:val="Heading2"/>
      </w:pPr>
      <w:r>
        <w:t>7. Konkurrensklausul</w:t>
      </w:r>
    </w:p>
    <w:p>
      <w:r>
        <w:rPr>
          <w:b w:val="0"/>
          <w:i w:val="0"/>
        </w:rPr>
        <w:t>Arbetstagaren förbinder sig att under sex (6) månader efter anställningens upphörande inte bedriva, direkt eller indirekt, verksamhet som konkurrerar med arbetsgivarens verksamhet inom arbetsgivarens verksamhetsområde.</w:t>
      </w:r>
    </w:p>
    <w:p>
      <w:pPr>
        <w:pStyle w:val="Heading2"/>
      </w:pPr>
      <w:r>
        <w:t>8. Uppsägning</w:t>
      </w:r>
    </w:p>
    <w:p>
      <w:r>
        <w:rPr>
          <w:b w:val="0"/>
          <w:i w:val="0"/>
        </w:rPr>
        <w:t>Vid uppsägning av tillsvidareanställningen gäller en ömsesidig uppsägningstid om tre (3) månader.</w:t>
      </w:r>
    </w:p>
    <w:p>
      <w:pPr>
        <w:pStyle w:val="Heading2"/>
      </w:pPr>
      <w:r>
        <w:t>9. Tjänstgöringsort</w:t>
      </w:r>
    </w:p>
    <w:p>
      <w:r>
        <w:rPr>
          <w:b w:val="0"/>
          <w:i w:val="0"/>
        </w:rPr>
        <w:t>Arbetsplatsen är arbetsgivarens kontor i Stockholm. Tjänsteresor förekommer i den omfattning som verksamheten kräver.</w:t>
      </w:r>
    </w:p>
    <w:p>
      <w:pPr>
        <w:pStyle w:val="Heading2"/>
      </w:pPr>
      <w:r>
        <w:t>10. Lönerevision</w:t>
      </w:r>
    </w:p>
    <w:p>
      <w:r>
        <w:rPr>
          <w:b w:val="0"/>
          <w:i w:val="0"/>
        </w:rPr>
        <w:t>Lönen revideras årligen per den 1 april i samband med arbetsgivarens lönerevision.</w:t>
      </w:r>
    </w:p>
    <w:p>
      <w:pPr>
        <w:pStyle w:val="Heading2"/>
      </w:pPr>
      <w:r>
        <w:t>11. Bisysslor</w:t>
      </w:r>
    </w:p>
    <w:p>
      <w:r>
        <w:rPr>
          <w:b w:val="0"/>
          <w:i w:val="0"/>
        </w:rPr>
        <w:t>Arbetstagaren får inte utföra bisyssla som konkurrerar med arbetsgivarens verksamhet eller som påverkar utförandet av arbetsuppgifterna negativt.</w:t>
      </w:r>
    </w:p>
    <w:p>
      <w:pPr>
        <w:pStyle w:val="Heading2"/>
      </w:pPr>
      <w:r>
        <w:t>12. Försäkringar</w:t>
      </w:r>
    </w:p>
    <w:p>
      <w:r>
        <w:rPr>
          <w:b w:val="0"/>
          <w:i w:val="0"/>
        </w:rPr>
        <w:t>Arbetsgivaren innehar sedvanliga försäkringar för sin personal. Därutöver tecknas tjänstepensionsförsäkring enligt gällande pensionsplan.</w:t>
      </w:r>
    </w:p>
    <w:p>
      <w:pPr>
        <w:pStyle w:val="Heading2"/>
      </w:pPr>
      <w:r>
        <w:t>13. Övrigt</w:t>
      </w:r>
    </w:p>
    <w:p>
      <w:r>
        <w:rPr>
          <w:b w:val="0"/>
          <w:i w:val="0"/>
        </w:rPr>
        <w:t>Ändringar av och tillägg till detta avtal ska vara skriftliga för att vara gällande.</w:t>
      </w:r>
    </w:p>
    <w:p>
      <w:pPr>
        <w:pStyle w:val="Heading2"/>
      </w:pPr>
      <w:r>
        <w:t>Bilagor</w:t>
      </w:r>
    </w:p>
    <w:p>
      <w:r>
        <w:rPr>
          <w:b w:val="0"/>
          <w:i w:val="0"/>
        </w:rPr>
        <w:t>Bilaga 1: Sekretessbilaga 2018-03-01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arbetsgivaren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arbetstagaren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Petra Wahlgren</w:t>
              <w:br/>
              <w:br/>
              <w:br/>
              <w:br/>
              <w:t>Befattning: HR- och kontorschef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Gustav Pettersson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Anställningsavtal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