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Testhuset Stockholm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SIN-2025-0355</w:t>
      </w:r>
    </w:p>
    <w:p>
      <w:r>
        <w:rPr>
          <w:b/>
        </w:rPr>
        <w:t xml:space="preserve">Fakturadatum: </w:t>
      </w:r>
      <w:r>
        <w:rPr>
          <w:b w:val="0"/>
        </w:rPr>
        <w:t>2025-10-21</w:t>
      </w:r>
    </w:p>
    <w:p>
      <w:r>
        <w:rPr>
          <w:b/>
        </w:rPr>
        <w:t xml:space="preserve">Förfallodatum: </w:t>
      </w:r>
      <w:r>
        <w:rPr>
          <w:b w:val="0"/>
        </w:rPr>
        <w:t>2025-11-20</w:t>
      </w:r>
    </w:p>
    <w:p>
      <w:r>
        <w:rPr>
          <w:b/>
        </w:rPr>
        <w:t xml:space="preserve">Avser: </w:t>
      </w:r>
      <w:r>
        <w:rPr>
          <w:b w:val="0"/>
        </w:rPr>
        <w:t>Underkonsult Testhuset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Testhuset</w:t>
            </w:r>
          </w:p>
        </w:tc>
        <w:tc>
          <w:tcPr>
            <w:tcW w:type="dxa" w:w="2160"/>
          </w:tcPr>
          <w:p>
            <w:r>
              <w:t>40 500,00</w:t>
            </w:r>
          </w:p>
        </w:tc>
        <w:tc>
          <w:tcPr>
            <w:tcW w:type="dxa" w:w="2160"/>
          </w:tcPr>
          <w:p>
            <w:r>
              <w:t>10 125,00</w:t>
            </w:r>
          </w:p>
        </w:tc>
        <w:tc>
          <w:tcPr>
            <w:tcW w:type="dxa" w:w="2160"/>
          </w:tcPr>
          <w:p>
            <w:r>
              <w:t>50 625,00</w:t>
            </w:r>
          </w:p>
        </w:tc>
      </w:tr>
    </w:tbl>
    <w:p>
      <w:pPr>
        <w:jc w:val="right"/>
      </w:pPr>
      <w:r>
        <w:rPr>
          <w:b/>
        </w:rPr>
        <w:t>ATT BETALA: 50 625,00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