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INV-2025-0005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2025-03-14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(200.8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198 792,00</w:t>
            </w:r>
          </w:p>
        </w:tc>
        <w:tc>
          <w:tcPr>
            <w:tcW w:type="dxa" w:w="1728"/>
          </w:tcPr>
          <w:p>
            <w:r>
              <w:t>49 698,00</w:t>
            </w:r>
          </w:p>
        </w:tc>
        <w:tc>
          <w:tcPr>
            <w:tcW w:type="dxa" w:w="1728"/>
          </w:tcPr>
          <w:p>
            <w:r>
              <w:t>248 490,00</w:t>
            </w:r>
          </w:p>
        </w:tc>
      </w:tr>
    </w:tbl>
    <w:p>
      <w:pPr>
        <w:jc w:val="right"/>
      </w:pPr>
      <w:r>
        <w:rPr>
          <w:b/>
        </w:rPr>
        <w:t>ATT BETALA: 248 490,00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