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INV-2025-0068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(132.5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143 100,00</w:t>
            </w:r>
          </w:p>
        </w:tc>
        <w:tc>
          <w:tcPr>
            <w:tcW w:type="dxa" w:w="1728"/>
          </w:tcPr>
          <w:p>
            <w:r>
              <w:t>35 775,00</w:t>
            </w:r>
          </w:p>
        </w:tc>
        <w:tc>
          <w:tcPr>
            <w:tcW w:type="dxa" w:w="1728"/>
          </w:tcPr>
          <w:p>
            <w:r>
              <w:t>178 875,00</w:t>
            </w:r>
          </w:p>
        </w:tc>
      </w:tr>
    </w:tbl>
    <w:p>
      <w:pPr>
        <w:jc w:val="right"/>
      </w:pPr>
      <w:r>
        <w:rPr>
          <w:b/>
        </w:rPr>
        <w:t>ATT BETALA: 178 875,00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