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INV-2025-0200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(16.6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15 770,00</w:t>
            </w:r>
          </w:p>
        </w:tc>
        <w:tc>
          <w:tcPr>
            <w:tcW w:type="dxa" w:w="1728"/>
          </w:tcPr>
          <w:p>
            <w:r>
              <w:t>3 942,50</w:t>
            </w:r>
          </w:p>
        </w:tc>
        <w:tc>
          <w:tcPr>
            <w:tcW w:type="dxa" w:w="1728"/>
          </w:tcPr>
          <w:p>
            <w:r>
              <w:t>19 712,50</w:t>
            </w:r>
          </w:p>
        </w:tc>
      </w:tr>
    </w:tbl>
    <w:p>
      <w:pPr>
        <w:jc w:val="right"/>
      </w:pPr>
      <w:r>
        <w:rPr>
          <w:b/>
        </w:rPr>
        <w:t>ATT BETALA: 19 712,50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