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INV-2025-0203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(95.9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100 695,00</w:t>
            </w:r>
          </w:p>
        </w:tc>
        <w:tc>
          <w:tcPr>
            <w:tcW w:type="dxa" w:w="1728"/>
          </w:tcPr>
          <w:p>
            <w:r>
              <w:t>25 173,75</w:t>
            </w:r>
          </w:p>
        </w:tc>
        <w:tc>
          <w:tcPr>
            <w:tcW w:type="dxa" w:w="1728"/>
          </w:tcPr>
          <w:p>
            <w:r>
              <w:t>125 868,75</w:t>
            </w:r>
          </w:p>
        </w:tc>
      </w:tr>
    </w:tbl>
    <w:p>
      <w:pPr>
        <w:jc w:val="right"/>
      </w:pPr>
      <w:r>
        <w:rPr>
          <w:b/>
        </w:rPr>
        <w:t>ATT BETALA: 125 868,75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