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INV-2025-0263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(18.4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17 664,00</w:t>
            </w:r>
          </w:p>
        </w:tc>
        <w:tc>
          <w:tcPr>
            <w:tcW w:type="dxa" w:w="1728"/>
          </w:tcPr>
          <w:p>
            <w:r>
              <w:t>4 416,00</w:t>
            </w:r>
          </w:p>
        </w:tc>
        <w:tc>
          <w:tcPr>
            <w:tcW w:type="dxa" w:w="1728"/>
          </w:tcPr>
          <w:p>
            <w:r>
              <w:t>22 080,00</w:t>
            </w:r>
          </w:p>
        </w:tc>
      </w:tr>
    </w:tbl>
    <w:p>
      <w:pPr>
        <w:jc w:val="right"/>
      </w:pPr>
      <w:r>
        <w:rPr>
          <w:b/>
        </w:rPr>
        <w:t>ATT BETALA: 22 080,00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