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INV-2025-0296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(93.8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99 428,00</w:t>
            </w:r>
          </w:p>
        </w:tc>
        <w:tc>
          <w:tcPr>
            <w:tcW w:type="dxa" w:w="1728"/>
          </w:tcPr>
          <w:p>
            <w:r>
              <w:t>24 857,00</w:t>
            </w:r>
          </w:p>
        </w:tc>
        <w:tc>
          <w:tcPr>
            <w:tcW w:type="dxa" w:w="1728"/>
          </w:tcPr>
          <w:p>
            <w:r>
              <w:t>124 285,00</w:t>
            </w:r>
          </w:p>
        </w:tc>
      </w:tr>
    </w:tbl>
    <w:p>
      <w:pPr>
        <w:jc w:val="right"/>
      </w:pPr>
      <w:r>
        <w:rPr>
          <w:b/>
        </w:rPr>
        <w:t>ATT BETALA: 124 285,00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