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INV-2025-0352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Vintergatans IT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(34.5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34 845,00</w:t>
            </w:r>
          </w:p>
        </w:tc>
        <w:tc>
          <w:tcPr>
            <w:tcW w:type="dxa" w:w="1728"/>
          </w:tcPr>
          <w:p>
            <w:r>
              <w:t>8 711,25</w:t>
            </w:r>
          </w:p>
        </w:tc>
        <w:tc>
          <w:tcPr>
            <w:tcW w:type="dxa" w:w="1728"/>
          </w:tcPr>
          <w:p>
            <w:r>
              <w:t>43 556,25</w:t>
            </w:r>
          </w:p>
        </w:tc>
      </w:tr>
    </w:tbl>
    <w:p>
      <w:pPr>
        <w:jc w:val="right"/>
      </w:pPr>
      <w:r>
        <w:rPr>
          <w:b/>
        </w:rPr>
        <w:t>ATT BETALA: 43 556,25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