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INV-2025-0362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(20.5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20 910,00</w:t>
            </w:r>
          </w:p>
        </w:tc>
        <w:tc>
          <w:tcPr>
            <w:tcW w:type="dxa" w:w="1728"/>
          </w:tcPr>
          <w:p>
            <w:r>
              <w:t>5 227,50</w:t>
            </w:r>
          </w:p>
        </w:tc>
        <w:tc>
          <w:tcPr>
            <w:tcW w:type="dxa" w:w="1728"/>
          </w:tcPr>
          <w:p>
            <w:r>
              <w:t>26 137,50</w:t>
            </w:r>
          </w:p>
        </w:tc>
      </w:tr>
    </w:tbl>
    <w:p>
      <w:pPr>
        <w:jc w:val="right"/>
      </w:pPr>
      <w:r>
        <w:rPr>
          <w:b/>
        </w:rPr>
        <w:t>ATT BETALA: 26 137,50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