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INV-2025-0398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(15.8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14 852,00</w:t>
            </w:r>
          </w:p>
        </w:tc>
        <w:tc>
          <w:tcPr>
            <w:tcW w:type="dxa" w:w="1728"/>
          </w:tcPr>
          <w:p>
            <w:r>
              <w:t>3 713,00</w:t>
            </w:r>
          </w:p>
        </w:tc>
        <w:tc>
          <w:tcPr>
            <w:tcW w:type="dxa" w:w="1728"/>
          </w:tcPr>
          <w:p>
            <w:r>
              <w:t>18 565,00</w:t>
            </w:r>
          </w:p>
        </w:tc>
      </w:tr>
    </w:tbl>
    <w:p>
      <w:pPr>
        <w:jc w:val="right"/>
      </w:pPr>
      <w:r>
        <w:rPr>
          <w:b/>
        </w:rPr>
        <w:t>ATT BETALA: 18 565,00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