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INV-2025-0414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(123.3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134 397,00</w:t>
            </w:r>
          </w:p>
        </w:tc>
        <w:tc>
          <w:tcPr>
            <w:tcW w:type="dxa" w:w="1728"/>
          </w:tcPr>
          <w:p>
            <w:r>
              <w:t>33 599,25</w:t>
            </w:r>
          </w:p>
        </w:tc>
        <w:tc>
          <w:tcPr>
            <w:tcW w:type="dxa" w:w="1728"/>
          </w:tcPr>
          <w:p>
            <w:r>
              <w:t>167 996,25</w:t>
            </w:r>
          </w:p>
        </w:tc>
      </w:tr>
    </w:tbl>
    <w:p>
      <w:pPr>
        <w:jc w:val="right"/>
      </w:pPr>
      <w:r>
        <w:rPr>
          <w:b/>
        </w:rPr>
        <w:t>ATT BETALA: 167 996,25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