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INV-2026-0092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2026-05-12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(151.8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150 282,00</w:t>
            </w:r>
          </w:p>
        </w:tc>
        <w:tc>
          <w:tcPr>
            <w:tcW w:type="dxa" w:w="1728"/>
          </w:tcPr>
          <w:p>
            <w:r>
              <w:t>37 570,50</w:t>
            </w:r>
          </w:p>
        </w:tc>
        <w:tc>
          <w:tcPr>
            <w:tcW w:type="dxa" w:w="1728"/>
          </w:tcPr>
          <w:p>
            <w:r>
              <w:t>187 852,50</w:t>
            </w:r>
          </w:p>
        </w:tc>
      </w:tr>
    </w:tbl>
    <w:p>
      <w:pPr>
        <w:jc w:val="right"/>
      </w:pPr>
      <w:r>
        <w:rPr>
          <w:b/>
        </w:rPr>
        <w:t>ATT BETALA: 187 852,50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