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INV-2026-0154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(15.3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14 382,00</w:t>
            </w:r>
          </w:p>
        </w:tc>
        <w:tc>
          <w:tcPr>
            <w:tcW w:type="dxa" w:w="1728"/>
          </w:tcPr>
          <w:p>
            <w:r>
              <w:t>3 595,50</w:t>
            </w:r>
          </w:p>
        </w:tc>
        <w:tc>
          <w:tcPr>
            <w:tcW w:type="dxa" w:w="1728"/>
          </w:tcPr>
          <w:p>
            <w:r>
              <w:t>17 977,50</w:t>
            </w:r>
          </w:p>
        </w:tc>
      </w:tr>
    </w:tbl>
    <w:p>
      <w:pPr>
        <w:jc w:val="right"/>
      </w:pPr>
      <w:r>
        <w:rPr>
          <w:b/>
        </w:rPr>
        <w:t>ATT BETALA: 17 977,50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