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INV-2026-0267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(14.6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14 454,00</w:t>
            </w:r>
          </w:p>
        </w:tc>
        <w:tc>
          <w:tcPr>
            <w:tcW w:type="dxa" w:w="1728"/>
          </w:tcPr>
          <w:p>
            <w:r>
              <w:t>3 613,50</w:t>
            </w:r>
          </w:p>
        </w:tc>
        <w:tc>
          <w:tcPr>
            <w:tcW w:type="dxa" w:w="1728"/>
          </w:tcPr>
          <w:p>
            <w:r>
              <w:t>18 067,50</w:t>
            </w:r>
          </w:p>
        </w:tc>
      </w:tr>
    </w:tbl>
    <w:p>
      <w:pPr>
        <w:jc w:val="right"/>
      </w:pPr>
      <w:r>
        <w:rPr>
          <w:b/>
        </w:rPr>
        <w:t>ATT BETALA: 18 067,50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