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INV-2026-0268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(7.1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6 745,00</w:t>
            </w:r>
          </w:p>
        </w:tc>
        <w:tc>
          <w:tcPr>
            <w:tcW w:type="dxa" w:w="1728"/>
          </w:tcPr>
          <w:p>
            <w:r>
              <w:t>1 686,25</w:t>
            </w:r>
          </w:p>
        </w:tc>
        <w:tc>
          <w:tcPr>
            <w:tcW w:type="dxa" w:w="1728"/>
          </w:tcPr>
          <w:p>
            <w:r>
              <w:t>8 431,25</w:t>
            </w:r>
          </w:p>
        </w:tc>
      </w:tr>
    </w:tbl>
    <w:p>
      <w:pPr>
        <w:jc w:val="right"/>
      </w:pPr>
      <w:r>
        <w:rPr>
          <w:b/>
        </w:rPr>
        <w:t>ATT BETALA: 8 431,25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