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 w:val="0"/>
          <w:i/>
        </w:rPr>
        <w:t>Nordviken Digital AB  ·  Org.nr 559245-1673  ·  Kajplatsen 4, 115 27 Stockholm</w:t>
      </w:r>
    </w:p>
    <w:p>
      <w:pPr>
        <w:pStyle w:val="Title"/>
      </w:pPr>
      <w:r>
        <w:t>Behörighetspolicy</w:t>
      </w:r>
    </w:p>
    <w:p>
      <w:r>
        <w:rPr>
          <w:b/>
        </w:rPr>
        <w:t xml:space="preserve">Datum: </w:t>
      </w:r>
      <w:r>
        <w:rPr>
          <w:b w:val="0"/>
        </w:rPr>
        <w:t>Fastställd 2024-10-01</w:t>
      </w:r>
    </w:p>
    <w:p>
      <w:r>
        <w:rPr>
          <w:b/>
        </w:rPr>
        <w:t xml:space="preserve">Upprättad av: </w:t>
      </w:r>
      <w:r>
        <w:rPr>
          <w:b w:val="0"/>
        </w:rPr>
        <w:t>Jonas Sandberg, CTO</w:t>
      </w:r>
    </w:p>
    <w:p>
      <w:r>
        <w:rPr>
          <w:b/>
        </w:rPr>
        <w:t xml:space="preserve">Version: </w:t>
      </w:r>
      <w:r>
        <w:rPr>
          <w:b w:val="0"/>
        </w:rPr>
        <w:t>v1.1</w:t>
      </w:r>
    </w:p>
    <w:p>
      <w:r>
        <w:rPr>
          <w:b/>
        </w:rPr>
        <w:t xml:space="preserve">Dokument-ID: </w:t>
      </w:r>
      <w:r>
        <w:rPr>
          <w:b w:val="0"/>
        </w:rPr>
        <w:t>DOC-POL-008</w:t>
      </w:r>
    </w:p>
    <w:p>
      <w:r>
        <w:rPr>
          <w:b w:val="0"/>
          <w:i w:val="0"/>
        </w:rPr>
      </w:r>
    </w:p>
    <w:p>
      <w:r>
        <w:rPr>
          <w:b w:val="0"/>
          <w:i w:val="0"/>
        </w:rPr>
        <w:t>1. Princip: Behörigheter tilldelas enligt principen om minsta möjliga behörighet och endast efter behov i tjänsten.</w:t>
      </w:r>
    </w:p>
    <w:p>
      <w:r>
        <w:rPr>
          <w:b w:val="0"/>
          <w:i w:val="0"/>
        </w:rPr>
        <w:t>2. Administratörskonton: Administratörsrättigheter ska ligga på separata konton och användas sparsamt. Antalet administratörer per system ska hållas så lågt som möjligt.</w:t>
      </w:r>
    </w:p>
    <w:p>
      <w:r>
        <w:rPr>
          <w:b w:val="0"/>
          <w:i w:val="0"/>
        </w:rPr>
        <w:t>3. Genomgång: Systemägare går igenom behörigheter kvartalsvis och rapporterar avvikelser till CTO (se behörighetsmatris).</w:t>
      </w:r>
    </w:p>
    <w:p>
      <w:r>
        <w:rPr>
          <w:b w:val="0"/>
          <w:i w:val="0"/>
        </w:rPr>
        <w:t>4. Avslut: Vid avslutad anställning stängs åtkomst inom 24 timmar. Vid rollbyte omprövas behörigheterna.</w:t>
      </w:r>
    </w:p>
    <w:p>
      <w:r>
        <w:rPr>
          <w:b w:val="0"/>
          <w:i w:val="0"/>
        </w:rPr>
        <w:t>5. Kundmiljöer: Åtkomst till kundmiljöer styrs av respektive kundavtal och godkänns av leveranschef.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