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Underkonsult Dataverket Nord</w:t>
      </w:r>
    </w:p>
    <w:p>
      <w:r>
        <w:rPr>
          <w:b w:val="0"/>
          <w:i w:val="0"/>
        </w:rPr>
        <w:t>Avtalsnummer: CTR-SUP-035</w:t>
      </w:r>
    </w:p>
    <w:p>
      <w:pPr>
        <w:pStyle w:val="Heading1"/>
      </w:pPr>
      <w:r>
        <w:t>Avtal</w:t>
      </w:r>
    </w:p>
    <w:p>
      <w:r>
        <w:rPr>
          <w:b w:val="0"/>
          <w:i w:val="0"/>
        </w:rPr>
        <w:t>Mellan Nordviken Digital AB, org.nr 559245-1673 (nedan "Kunden"), och Dataverket Nord AB, org.nr 559091-8842 (nedan "Leverantören"), har följande avtal träffats.</w:t>
      </w:r>
    </w:p>
    <w:p>
      <w:pPr>
        <w:pStyle w:val="Heading2"/>
      </w:pPr>
      <w:r>
        <w:t>1. Avtalets föremål</w:t>
      </w:r>
    </w:p>
    <w:p>
      <w:r>
        <w:rPr>
          <w:b w:val="0"/>
          <w:i w:val="0"/>
        </w:rPr>
        <w:t>Konsulten utför konsulttjänster inom avtalat område enligt kundens skriftliga avrop. Arbetet utförs på plats hos kunden eller på distans enligt parternas överenskommelse.</w:t>
      </w:r>
    </w:p>
    <w:p>
      <w:r>
        <w:rPr>
          <w:b w:val="0"/>
          <w:i w:val="0"/>
        </w:rPr>
        <w:t>Konsulten ska utföra uppdragen fackmässigt och med den omsorg som rimligen kan förväntas. Konsulten rapporterar utförd tid månadsvis.</w:t>
      </w:r>
    </w:p>
    <w:p>
      <w:pPr>
        <w:pStyle w:val="Heading2"/>
      </w:pPr>
      <w:r>
        <w:t>2. Pris</w:t>
      </w:r>
    </w:p>
    <w:p>
      <w:r>
        <w:rPr>
          <w:b w:val="0"/>
          <w:i w:val="0"/>
        </w:rPr>
        <w:t>Timpris: 980,00 kr per timme (exkl. moms).</w:t>
      </w:r>
    </w:p>
    <w:p>
      <w:pPr>
        <w:pStyle w:val="Heading2"/>
      </w:pPr>
      <w:r>
        <w:t>3. Avtalstid och uppsägning</w:t>
      </w:r>
    </w:p>
    <w:p>
      <w:r>
        <w:rPr>
          <w:b w:val="0"/>
          <w:i w:val="0"/>
        </w:rPr>
        <w:t>Avtalet gäller från och med 01.03.2025.</w:t>
      </w:r>
    </w:p>
    <w:p>
      <w:r>
        <w:rPr>
          <w:b w:val="0"/>
          <w:i w:val="0"/>
        </w:rPr>
        <w:t>Avtalet löper tills vidare.</w:t>
      </w:r>
    </w:p>
    <w:p>
      <w:pPr>
        <w:pStyle w:val="Heading2"/>
      </w:pPr>
      <w:r>
        <w:t>4. Betalning</w:t>
      </w:r>
    </w:p>
    <w:p>
      <w:r>
        <w:rPr>
          <w:b w:val="0"/>
          <w:i w:val="0"/>
        </w:rPr>
        <w:t>Betalning sker mot faktura med 30 dagars kredit. Vid försenad betalning utgår dröjsmålsränta enligt räntelagen.</w:t>
      </w:r>
    </w:p>
    <w:p>
      <w:pPr>
        <w:pStyle w:val="Heading2"/>
      </w:pPr>
      <w:r>
        <w:t>5. Allmänna villkor</w:t>
      </w:r>
    </w:p>
    <w:p>
      <w:r>
        <w:rPr>
          <w:b w:val="0"/>
          <w:i w:val="0"/>
        </w:rPr>
        <w:t>Leverantören ska utföra tjänsterna fackmässigt. Kunden ansvarar för att lämna de uppgifter och den tillgång som krävs för att leverantören ska kunna fullgöra sina åtaganden. Vardera parten behandlar information om den andra parten konfidentiellt. Part får inte överlåta avtalet utan den andra partens skriftliga medgivande. Ändringar av avtalet ska vara skriftliga.</w:t>
      </w:r>
    </w:p>
    <w:p>
      <w:pPr>
        <w:pStyle w:val="Heading2"/>
      </w:pPr>
      <w:r>
        <w:t>6. Tvist</w:t>
      </w:r>
    </w:p>
    <w:p>
      <w:r>
        <w:rPr>
          <w:b w:val="0"/>
          <w:i w:val="0"/>
        </w:rPr>
        <w:t>Svensk rätt tillämpas på avtalet. Tvister avgörs av Stockholms tingsrätt som första instans.</w:t>
      </w:r>
    </w:p>
    <w:p>
      <w:pPr>
        <w:pStyle w:val="Heading2"/>
      </w:pPr>
      <w:r>
        <w:t>7. Support och felavhjälpning</w:t>
      </w:r>
    </w:p>
    <w:p>
      <w:r>
        <w:rPr>
          <w:b w:val="0"/>
          <w:i w:val="0"/>
        </w:rPr>
        <w:t>Leverantören ska avhjälpa fel och brister i tjänsten inom skälig tid. Felanmälan sker till leverantörens supportfunktion under ordinarie kontorstid.</w:t>
      </w:r>
    </w:p>
    <w:p>
      <w:pPr>
        <w:pStyle w:val="Heading2"/>
      </w:pPr>
      <w:r>
        <w:t>8. Allmänna bestämmelser</w:t>
      </w:r>
    </w:p>
    <w:p>
      <w:pPr>
        <w:pStyle w:val="Heading2"/>
      </w:pPr>
      <w:r>
        <w:t>8.1 Hela avtalet</w:t>
      </w:r>
    </w:p>
    <w:p>
      <w:r>
        <w:rPr>
          <w:b w:val="0"/>
          <w:i w:val="0"/>
        </w:rPr>
        <w:t>Avtalet utgör parternas fullständiga reglering av de frågor som omfattas av avtalet och ersätter alla tidigare muntliga eller skriftliga överenskommelser i dessa frågor.</w:t>
      </w:r>
    </w:p>
    <w:p>
      <w:pPr>
        <w:pStyle w:val="Heading2"/>
      </w:pPr>
      <w:r>
        <w:t>8.2 Ogiltighet</w:t>
      </w:r>
    </w:p>
    <w:p>
      <w:r>
        <w:rPr>
          <w:b w:val="0"/>
          <w:i w:val="0"/>
        </w:rPr>
        <w:t>Skulle någon bestämmelse i avtalet vara eller bli ogiltig, påverkar det inte övriga bestämmelsers giltighet. Parterna ska i sådant fall ersätta bestämmelsen med en giltig bestämmelse som så nära som möjligt motsvarar parternas ursprungliga avsikt.</w:t>
      </w:r>
    </w:p>
    <w:p>
      <w:pPr>
        <w:pStyle w:val="Heading2"/>
      </w:pPr>
      <w:r>
        <w:t>8.3 Underkonsulter</w:t>
      </w:r>
    </w:p>
    <w:p>
      <w:r>
        <w:rPr>
          <w:b w:val="0"/>
          <w:i w:val="0"/>
        </w:rPr>
        <w:t>Leverantören har rätt att anlita underkonsulter för utförandet av tjänsterna. Leverantören svarar för underkonsulters arbete som för eget arbete.</w:t>
      </w:r>
    </w:p>
    <w:p>
      <w:pPr>
        <w:pStyle w:val="Heading2"/>
      </w:pPr>
      <w:r>
        <w:t>8.4 Försäkringar</w:t>
      </w:r>
    </w:p>
    <w:p>
      <w:r>
        <w:rPr>
          <w:b w:val="0"/>
          <w:i w:val="0"/>
        </w:rPr>
        <w:t>Vardera parten ska under avtalstiden inneha sedvanliga försäkringar för sin verksamhet.</w:t>
      </w:r>
    </w:p>
    <w:p>
      <w:pPr>
        <w:pStyle w:val="Heading2"/>
      </w:pPr>
      <w:r>
        <w:t>Underskrifter</w:t>
      </w:r>
    </w:p>
    <w:p>
      <w:r>
        <w:rPr>
          <w:b w:val="0"/>
          <w:i w:val="0"/>
        </w:rPr>
      </w:r>
    </w:p>
    <w:tbl>
      <w:tblPr>
        <w:tblStyle w:val="TableGrid"/>
        <w:tblW w:type="auto" w:w="0"/>
        <w:tblLook w:firstColumn="1" w:firstRow="1" w:lastColumn="0" w:lastRow="0" w:noHBand="0" w:noVBand="1" w:val="04A0"/>
      </w:tblPr>
      <w:tblGrid>
        <w:gridCol w:w="4677"/>
        <w:gridCol w:w="4677"/>
      </w:tblGrid>
      <w:tr>
        <w:tc>
          <w:tcPr>
            <w:tcW w:type="dxa" w:w="4677"/>
          </w:tcPr>
          <w:p>
            <w:r/>
            <w:r>
              <w:rPr>
                <w:b/>
              </w:rPr>
              <w:t>För Dataverket Nord AB</w:t>
            </w:r>
          </w:p>
        </w:tc>
        <w:tc>
          <w:tcPr>
            <w:tcW w:type="dxa" w:w="4677"/>
          </w:tcPr>
          <w:p>
            <w:r/>
            <w:r>
              <w:rPr>
                <w:b/>
              </w:rPr>
              <w:t>För Nordviken Digital AB</w:t>
            </w:r>
          </w:p>
        </w:tc>
      </w:tr>
      <w:tr>
        <w:tc>
          <w:tcPr>
            <w:tcW w:type="dxa" w:w="4677"/>
          </w:tcPr>
          <w:p>
            <w:r>
              <w:t>Ort och datum:</w:t>
              <w:br/>
              <w:br/>
              <w:br/>
              <w:br/>
              <w:t>Namnförtydligande: Cecilia Nord</w:t>
              <w:br/>
              <w:br/>
              <w:br/>
              <w:br/>
              <w:t>Befattning: Konsultchef</w:t>
            </w:r>
          </w:p>
        </w:tc>
        <w:tc>
          <w:tcPr>
            <w:tcW w:type="dxa" w:w="4677"/>
          </w:tcPr>
          <w:p>
            <w:r>
              <w:t>Ort och datum:</w:t>
              <w:br/>
              <w:br/>
              <w:br/>
              <w:br/>
              <w:t>Namnförtydligande: Petra Wahlgren</w:t>
              <w:br/>
              <w:br/>
              <w:br/>
              <w:br/>
              <w:t>Befattning: HR- och kontorschef</w:t>
            </w:r>
          </w:p>
        </w:tc>
      </w:tr>
    </w:tbl>
    <w:sectPr w:rsidR="00FC693F" w:rsidRPr="0006063C" w:rsidSect="00034616">
      <w:pgSz w:w="11906" w:h="16838"/>
      <w:pgMar w:top="124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Calibri" w:hAnsi="Calibr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200"/>
      <w:contextualSpacing/>
    </w:pPr>
    <w:rPr>
      <w:rFonts w:asciiTheme="majorHAnsi" w:eastAsiaTheme="majorEastAsia" w:hAnsiTheme="majorHAnsi" w:cstheme="majorBidi" w:ascii="Calibri" w:hAnsi="Calibri"/>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