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OFF-2026-13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DOC-OFF-005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Guldstaden Revision AB</w:t>
      </w:r>
    </w:p>
    <w:p>
      <w:r>
        <w:rPr>
          <w:b/>
        </w:rPr>
        <w:t xml:space="preserve">Tjänst: </w:t>
      </w:r>
      <w:r>
        <w:rPr>
          <w:b w:val="0"/>
        </w:rPr>
        <w:t>Dokumenthanteringssystem</w:t>
      </w:r>
    </w:p>
    <w:p>
      <w:r>
        <w:rPr>
          <w:b/>
        </w:rPr>
        <w:t xml:space="preserve">Pris: </w:t>
      </w:r>
      <w:r>
        <w:rPr>
          <w:b w:val="0"/>
        </w:rPr>
        <w:t>Fast pris 300 000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2026-11-10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dokumenthanteringssystem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