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INV-2024-0026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2025-01-12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(199.0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197 010,00</w:t>
            </w:r>
          </w:p>
        </w:tc>
        <w:tc>
          <w:tcPr>
            <w:tcW w:type="dxa" w:w="1728"/>
          </w:tcPr>
          <w:p>
            <w:r>
              <w:t>49 252,50</w:t>
            </w:r>
          </w:p>
        </w:tc>
        <w:tc>
          <w:tcPr>
            <w:tcW w:type="dxa" w:w="1728"/>
          </w:tcPr>
          <w:p>
            <w:r>
              <w:t>246 262,50</w:t>
            </w:r>
          </w:p>
        </w:tc>
      </w:tr>
    </w:tbl>
    <w:p>
      <w:pPr>
        <w:jc w:val="right"/>
      </w:pPr>
      <w:r>
        <w:rPr>
          <w:b/>
        </w:rPr>
        <w:t>ATT BETALA: 246 262,50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