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INV-2024-0027</w:t>
      </w:r>
    </w:p>
    <w:p>
      <w:r>
        <w:rPr>
          <w:b/>
        </w:rPr>
        <w:t xml:space="preserve">Fakturadatum: </w:t>
      </w:r>
      <w:r>
        <w:rPr>
          <w:b w:val="0"/>
        </w:rPr>
        <w:t>2024-11-28</w:t>
      </w:r>
    </w:p>
    <w:p>
      <w:r>
        <w:rPr>
          <w:b/>
        </w:rPr>
        <w:t xml:space="preserve">Förfallodatum: </w:t>
      </w:r>
      <w:r>
        <w:rPr>
          <w:b w:val="0"/>
        </w:rPr>
        <w:t>2024-12-28</w:t>
      </w:r>
    </w:p>
    <w:p>
      <w:r>
        <w:rPr>
          <w:b/>
        </w:rPr>
        <w:t xml:space="preserve">Er referens: </w:t>
      </w:r>
      <w:r>
        <w:rPr>
          <w:b w:val="0"/>
        </w:rPr>
        <w:t>2024-11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Örby Handel &amp; Logistik AB</w:t>
      </w:r>
    </w:p>
    <w:p>
      <w:r>
        <w:rPr>
          <w:b w:val="0"/>
          <w:i w:val="0"/>
        </w:rPr>
        <w:t xml:space="preserve">Projekt: P-2412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400 000,00</w:t>
            </w:r>
          </w:p>
        </w:tc>
        <w:tc>
          <w:tcPr>
            <w:tcW w:type="dxa" w:w="1728"/>
          </w:tcPr>
          <w:p>
            <w:r>
              <w:t>100 000,00</w:t>
            </w:r>
          </w:p>
        </w:tc>
        <w:tc>
          <w:tcPr>
            <w:tcW w:type="dxa" w:w="1728"/>
          </w:tcPr>
          <w:p>
            <w:r>
              <w:t>500 000,00</w:t>
            </w:r>
          </w:p>
        </w:tc>
      </w:tr>
    </w:tbl>
    <w:p>
      <w:pPr>
        <w:jc w:val="right"/>
      </w:pPr>
      <w:r>
        <w:rPr>
          <w:b/>
        </w:rPr>
        <w:t>ATT BETALA: 500 000,00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