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INV-2024-0052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(114.0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123 120,00</w:t>
            </w:r>
          </w:p>
        </w:tc>
        <w:tc>
          <w:tcPr>
            <w:tcW w:type="dxa" w:w="1728"/>
          </w:tcPr>
          <w:p>
            <w:r>
              <w:t>30 780,00</w:t>
            </w:r>
          </w:p>
        </w:tc>
        <w:tc>
          <w:tcPr>
            <w:tcW w:type="dxa" w:w="1728"/>
          </w:tcPr>
          <w:p>
            <w:r>
              <w:t>153 900,00</w:t>
            </w:r>
          </w:p>
        </w:tc>
      </w:tr>
    </w:tbl>
    <w:p>
      <w:pPr>
        <w:jc w:val="right"/>
      </w:pPr>
      <w:r>
        <w:rPr>
          <w:b/>
        </w:rPr>
        <w:t>ATT BETALA: 153 900,00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