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INV-2025-0102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(128.4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138 672,00</w:t>
            </w:r>
          </w:p>
        </w:tc>
        <w:tc>
          <w:tcPr>
            <w:tcW w:type="dxa" w:w="1728"/>
          </w:tcPr>
          <w:p>
            <w:r>
              <w:t>34 668,00</w:t>
            </w:r>
          </w:p>
        </w:tc>
        <w:tc>
          <w:tcPr>
            <w:tcW w:type="dxa" w:w="1728"/>
          </w:tcPr>
          <w:p>
            <w:r>
              <w:t>173 340,00</w:t>
            </w:r>
          </w:p>
        </w:tc>
      </w:tr>
    </w:tbl>
    <w:p>
      <w:pPr>
        <w:jc w:val="right"/>
      </w:pPr>
      <w:r>
        <w:rPr>
          <w:b/>
        </w:rPr>
        <w:t>ATT BETALA: 173 340,00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