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INV-2025-0138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(135.8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146 664,00</w:t>
            </w:r>
          </w:p>
        </w:tc>
        <w:tc>
          <w:tcPr>
            <w:tcW w:type="dxa" w:w="1728"/>
          </w:tcPr>
          <w:p>
            <w:r>
              <w:t>36 666,00</w:t>
            </w:r>
          </w:p>
        </w:tc>
        <w:tc>
          <w:tcPr>
            <w:tcW w:type="dxa" w:w="1728"/>
          </w:tcPr>
          <w:p>
            <w:r>
              <w:t>183 330,00</w:t>
            </w:r>
          </w:p>
        </w:tc>
      </w:tr>
    </w:tbl>
    <w:p>
      <w:pPr>
        <w:jc w:val="right"/>
      </w:pPr>
      <w:r>
        <w:rPr>
          <w:b/>
        </w:rPr>
        <w:t>ATT BETALA: 183 330,00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