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INV-2025-0267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(18.1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17 195,00</w:t>
            </w:r>
          </w:p>
        </w:tc>
        <w:tc>
          <w:tcPr>
            <w:tcW w:type="dxa" w:w="1728"/>
          </w:tcPr>
          <w:p>
            <w:r>
              <w:t>4 298,75</w:t>
            </w:r>
          </w:p>
        </w:tc>
        <w:tc>
          <w:tcPr>
            <w:tcW w:type="dxa" w:w="1728"/>
          </w:tcPr>
          <w:p>
            <w:r>
              <w:t>21 493,75</w:t>
            </w:r>
          </w:p>
        </w:tc>
      </w:tr>
    </w:tbl>
    <w:p>
      <w:pPr>
        <w:jc w:val="right"/>
      </w:pPr>
      <w:r>
        <w:rPr>
          <w:b/>
        </w:rPr>
        <w:t>ATT BETALA: 21 493,75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