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INV-2025-0329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2025-12-12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(152.6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151 074,00</w:t>
            </w:r>
          </w:p>
        </w:tc>
        <w:tc>
          <w:tcPr>
            <w:tcW w:type="dxa" w:w="1728"/>
          </w:tcPr>
          <w:p>
            <w:r>
              <w:t>37 768,50</w:t>
            </w:r>
          </w:p>
        </w:tc>
        <w:tc>
          <w:tcPr>
            <w:tcW w:type="dxa" w:w="1728"/>
          </w:tcPr>
          <w:p>
            <w:r>
              <w:t>188 842,50</w:t>
            </w:r>
          </w:p>
        </w:tc>
      </w:tr>
    </w:tbl>
    <w:p>
      <w:pPr>
        <w:jc w:val="right"/>
      </w:pPr>
      <w:r>
        <w:rPr>
          <w:b/>
        </w:rPr>
        <w:t>ATT BETALA: 188 842,50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