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INV-2025-0418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(150.1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168 112,00</w:t>
            </w:r>
          </w:p>
        </w:tc>
        <w:tc>
          <w:tcPr>
            <w:tcW w:type="dxa" w:w="1728"/>
          </w:tcPr>
          <w:p>
            <w:r>
              <w:t>42 028,00</w:t>
            </w:r>
          </w:p>
        </w:tc>
        <w:tc>
          <w:tcPr>
            <w:tcW w:type="dxa" w:w="1728"/>
          </w:tcPr>
          <w:p>
            <w:r>
              <w:t>210 140,00</w:t>
            </w:r>
          </w:p>
        </w:tc>
      </w:tr>
    </w:tbl>
    <w:p>
      <w:pPr>
        <w:jc w:val="right"/>
      </w:pPr>
      <w:r>
        <w:rPr>
          <w:b/>
        </w:rPr>
        <w:t>ATT BETALA: 210 140,00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