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INV-2026-0070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(28.7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29 848,00</w:t>
            </w:r>
          </w:p>
        </w:tc>
        <w:tc>
          <w:tcPr>
            <w:tcW w:type="dxa" w:w="1728"/>
          </w:tcPr>
          <w:p>
            <w:r>
              <w:t>7 462,00</w:t>
            </w:r>
          </w:p>
        </w:tc>
        <w:tc>
          <w:tcPr>
            <w:tcW w:type="dxa" w:w="1728"/>
          </w:tcPr>
          <w:p>
            <w:r>
              <w:t>37 310,00</w:t>
            </w:r>
          </w:p>
        </w:tc>
      </w:tr>
    </w:tbl>
    <w:p>
      <w:pPr>
        <w:jc w:val="right"/>
      </w:pPr>
      <w:r>
        <w:rPr>
          <w:b/>
        </w:rPr>
        <w:t>ATT BETALA: 37 310,00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