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INV-2026-0138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(106.4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114 912,00</w:t>
            </w:r>
          </w:p>
        </w:tc>
        <w:tc>
          <w:tcPr>
            <w:tcW w:type="dxa" w:w="1728"/>
          </w:tcPr>
          <w:p>
            <w:r>
              <w:t>28 728,00</w:t>
            </w:r>
          </w:p>
        </w:tc>
        <w:tc>
          <w:tcPr>
            <w:tcW w:type="dxa" w:w="1728"/>
          </w:tcPr>
          <w:p>
            <w:r>
              <w:t>143 640,00</w:t>
            </w:r>
          </w:p>
        </w:tc>
      </w:tr>
    </w:tbl>
    <w:p>
      <w:pPr>
        <w:jc w:val="right"/>
      </w:pPr>
      <w:r>
        <w:rPr>
          <w:b/>
        </w:rPr>
        <w:t>ATT BETALA: 143 640,00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