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INV-2026-0139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(80.9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84 136,00</w:t>
            </w:r>
          </w:p>
        </w:tc>
        <w:tc>
          <w:tcPr>
            <w:tcW w:type="dxa" w:w="1728"/>
          </w:tcPr>
          <w:p>
            <w:r>
              <w:t>21 034,00</w:t>
            </w:r>
          </w:p>
        </w:tc>
        <w:tc>
          <w:tcPr>
            <w:tcW w:type="dxa" w:w="1728"/>
          </w:tcPr>
          <w:p>
            <w:r>
              <w:t>105 170,00</w:t>
            </w:r>
          </w:p>
        </w:tc>
      </w:tr>
    </w:tbl>
    <w:p>
      <w:pPr>
        <w:jc w:val="right"/>
      </w:pPr>
      <w:r>
        <w:rPr>
          <w:b/>
        </w:rPr>
        <w:t>ATT BETALA: 105 170,00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