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INV-2026-0288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(139.0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159 850,00</w:t>
            </w:r>
          </w:p>
        </w:tc>
        <w:tc>
          <w:tcPr>
            <w:tcW w:type="dxa" w:w="1728"/>
          </w:tcPr>
          <w:p>
            <w:r>
              <w:t>39 962,50</w:t>
            </w:r>
          </w:p>
        </w:tc>
        <w:tc>
          <w:tcPr>
            <w:tcW w:type="dxa" w:w="1728"/>
          </w:tcPr>
          <w:p>
            <w:r>
              <w:t>199 812,50</w:t>
            </w:r>
          </w:p>
        </w:tc>
      </w:tr>
    </w:tbl>
    <w:p>
      <w:pPr>
        <w:jc w:val="right"/>
      </w:pPr>
      <w:r>
        <w:rPr>
          <w:b/>
        </w:rPr>
        <w:t>ATT BETALA: 199 812,50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