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INV-2026-0292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(127.2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150 096,00</w:t>
            </w:r>
          </w:p>
        </w:tc>
        <w:tc>
          <w:tcPr>
            <w:tcW w:type="dxa" w:w="1728"/>
          </w:tcPr>
          <w:p>
            <w:r>
              <w:t>37 524,00</w:t>
            </w:r>
          </w:p>
        </w:tc>
        <w:tc>
          <w:tcPr>
            <w:tcW w:type="dxa" w:w="1728"/>
          </w:tcPr>
          <w:p>
            <w:r>
              <w:t>187 620,00</w:t>
            </w:r>
          </w:p>
        </w:tc>
      </w:tr>
    </w:tbl>
    <w:p>
      <w:pPr>
        <w:jc w:val="right"/>
      </w:pPr>
      <w:r>
        <w:rPr>
          <w:b/>
        </w:rPr>
        <w:t>ATT BETALA: 187 620,00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