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Budgetförutsättningar FY25</w:t>
      </w:r>
    </w:p>
    <w:p>
      <w:r>
        <w:rPr>
          <w:b/>
        </w:rPr>
        <w:t xml:space="preserve">Datum: </w:t>
      </w:r>
      <w:r>
        <w:rPr>
          <w:b w:val="0"/>
        </w:rPr>
        <w:t>2024-10-07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DOC-MGMT-001</w:t>
      </w:r>
    </w:p>
    <w:p>
      <w:r>
        <w:rPr>
          <w:b w:val="0"/>
          <w:i w:val="0"/>
        </w:rPr>
      </w:r>
    </w:p>
    <w:p>
      <w:r>
        <w:rPr>
          <w:b/>
          <w:i w:val="0"/>
        </w:rPr>
        <w:t>1. Budgetförutsättningar FY25</w:t>
      </w:r>
    </w:p>
    <w:p>
      <w:r>
        <w:rPr>
          <w:b w:val="0"/>
          <w:i w:val="0"/>
        </w:rPr>
        <w:t>Anders gick igenom budgetförutsättningarna för FY25 (okt 2024–sep 2025): omsättningsmål 41 MSEK, EBIT-mål 6 %, beläggning 82 %.</w:t>
      </w:r>
    </w:p>
    <w:p>
      <w:r>
        <w:rPr>
          <w:b w:val="0"/>
          <w:i w:val="0"/>
        </w:rPr>
        <w:t>Sara redovisade pipelinen: SEAB-förvaltning, KL-Vårdportal och KF-Biljettsystem är de största posterna.</w:t>
      </w:r>
    </w:p>
    <w:p>
      <w:r>
        <w:rPr>
          <w:b w:val="0"/>
          <w:i w:val="0"/>
        </w:rPr>
        <w:t>Beslut: Underlaget skickas till styrelsen inför styrelsemötet 2024-11-21.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Risker</w:t>
      </w:r>
    </w:p>
    <w:p>
      <w:r>
        <w:rPr>
          <w:b w:val="0"/>
          <w:i w:val="0"/>
        </w:rPr>
        <w:t>Anders lyfte likviditetsrisken vid försenade kundbetalningar; rutin för påminnelser ses över.</w:t>
      </w:r>
    </w:p>
    <w:p>
      <w:r>
        <w:rPr>
          <w:b w:val="0"/>
          <w:i w:val="0"/>
        </w:rPr>
      </w:r>
    </w:p>
    <w:p>
      <w:r>
        <w:rPr>
          <w:b/>
          <w:i w:val="0"/>
        </w:rPr>
        <w:t>3. Övrigt</w:t>
      </w:r>
    </w:p>
    <w:p>
      <w:r>
        <w:rPr>
          <w:b w:val="0"/>
          <w:i w:val="0"/>
        </w:rPr>
        <w:t>Nästa möte: 2024-11-04.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