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Säkra Nät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SIN-2026-0157</w:t>
      </w:r>
    </w:p>
    <w:p>
      <w:r>
        <w:rPr>
          <w:b/>
        </w:rPr>
        <w:t xml:space="preserve">Fakturadatum: </w:t>
      </w:r>
      <w:r>
        <w:rPr>
          <w:b w:val="0"/>
        </w:rPr>
        <w:t>2026-05-14</w:t>
      </w:r>
    </w:p>
    <w:p>
      <w:r>
        <w:rPr>
          <w:b/>
        </w:rPr>
        <w:t xml:space="preserve">Förfallodatum: </w:t>
      </w:r>
      <w:r>
        <w:rPr>
          <w:b w:val="0"/>
        </w:rPr>
        <w:t>2026-06-13</w:t>
      </w:r>
    </w:p>
    <w:p>
      <w:r>
        <w:rPr>
          <w:b/>
        </w:rPr>
        <w:t xml:space="preserve">Avser: </w:t>
      </w:r>
      <w:r>
        <w:rPr>
          <w:b w:val="0"/>
        </w:rPr>
        <w:t>VPN och säkerhet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VPN och säkerhet</w:t>
            </w:r>
          </w:p>
        </w:tc>
        <w:tc>
          <w:tcPr>
            <w:tcW w:type="dxa" w:w="2160"/>
          </w:tcPr>
          <w:p>
            <w:r>
              <w:t>13 600,00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17 000,00</w:t>
            </w:r>
          </w:p>
        </w:tc>
      </w:tr>
    </w:tbl>
    <w:p>
      <w:pPr>
        <w:jc w:val="right"/>
      </w:pPr>
      <w:r>
        <w:rPr>
          <w:b/>
        </w:rPr>
        <w:t>ATT BETALA: 17 000,00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