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INV-2024-0015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(29.2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28 908,00</w:t>
            </w:r>
          </w:p>
        </w:tc>
        <w:tc>
          <w:tcPr>
            <w:tcW w:type="dxa" w:w="1728"/>
          </w:tcPr>
          <w:p>
            <w:r>
              <w:t>7 227,00</w:t>
            </w:r>
          </w:p>
        </w:tc>
        <w:tc>
          <w:tcPr>
            <w:tcW w:type="dxa" w:w="1728"/>
          </w:tcPr>
          <w:p>
            <w:r>
              <w:t>36 135,00</w:t>
            </w:r>
          </w:p>
        </w:tc>
      </w:tr>
    </w:tbl>
    <w:p>
      <w:pPr>
        <w:jc w:val="right"/>
      </w:pPr>
      <w:r>
        <w:rPr>
          <w:b/>
        </w:rPr>
        <w:t>ATT BETALA: 36 135,00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