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INV-2024-0020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2024-12-12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(43.3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42 867,00</w:t>
            </w:r>
          </w:p>
        </w:tc>
        <w:tc>
          <w:tcPr>
            <w:tcW w:type="dxa" w:w="1728"/>
          </w:tcPr>
          <w:p>
            <w:r>
              <w:t>10 716,75</w:t>
            </w:r>
          </w:p>
        </w:tc>
        <w:tc>
          <w:tcPr>
            <w:tcW w:type="dxa" w:w="1728"/>
          </w:tcPr>
          <w:p>
            <w:r>
              <w:t>53 583,75</w:t>
            </w:r>
          </w:p>
        </w:tc>
      </w:tr>
    </w:tbl>
    <w:p>
      <w:pPr>
        <w:jc w:val="right"/>
      </w:pPr>
      <w:r>
        <w:rPr>
          <w:b/>
        </w:rPr>
        <w:t>ATT BETALA: 53 583,75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