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INV-2024-0058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(36.7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36 333,00</w:t>
            </w:r>
          </w:p>
        </w:tc>
        <w:tc>
          <w:tcPr>
            <w:tcW w:type="dxa" w:w="1728"/>
          </w:tcPr>
          <w:p>
            <w:r>
              <w:t>9 083,25</w:t>
            </w:r>
          </w:p>
        </w:tc>
        <w:tc>
          <w:tcPr>
            <w:tcW w:type="dxa" w:w="1728"/>
          </w:tcPr>
          <w:p>
            <w:r>
              <w:t>45 416,25</w:t>
            </w:r>
          </w:p>
        </w:tc>
      </w:tr>
    </w:tbl>
    <w:p>
      <w:pPr>
        <w:jc w:val="right"/>
      </w:pPr>
      <w:r>
        <w:rPr>
          <w:b/>
        </w:rPr>
        <w:t>ATT BETALA: 45 416,25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