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INV-2025-0104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Forsen Kraft &amp; Miljö AB</w:t>
      </w:r>
    </w:p>
    <w:p>
      <w:r>
        <w:rPr>
          <w:b w:val="0"/>
          <w:i w:val="0"/>
        </w:rPr>
        <w:t xml:space="preserve">Projekt: P-2427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(121.5 timmar à 1110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134 865,00</w:t>
            </w:r>
          </w:p>
        </w:tc>
        <w:tc>
          <w:tcPr>
            <w:tcW w:type="dxa" w:w="1728"/>
          </w:tcPr>
          <w:p>
            <w:r>
              <w:t>33 716,25</w:t>
            </w:r>
          </w:p>
        </w:tc>
        <w:tc>
          <w:tcPr>
            <w:tcW w:type="dxa" w:w="1728"/>
          </w:tcPr>
          <w:p>
            <w:r>
              <w:t>168 581,25</w:t>
            </w:r>
          </w:p>
        </w:tc>
      </w:tr>
    </w:tbl>
    <w:p>
      <w:pPr>
        <w:jc w:val="right"/>
      </w:pPr>
      <w:r>
        <w:rPr>
          <w:b/>
        </w:rPr>
        <w:t>ATT BETALA: 168 581,25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