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INV-2025-0113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(30.7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31 928,00</w:t>
            </w:r>
          </w:p>
        </w:tc>
        <w:tc>
          <w:tcPr>
            <w:tcW w:type="dxa" w:w="1728"/>
          </w:tcPr>
          <w:p>
            <w:r>
              <w:t>7 982,00</w:t>
            </w:r>
          </w:p>
        </w:tc>
        <w:tc>
          <w:tcPr>
            <w:tcW w:type="dxa" w:w="1728"/>
          </w:tcPr>
          <w:p>
            <w:r>
              <w:t>39 910,00</w:t>
            </w:r>
          </w:p>
        </w:tc>
      </w:tr>
    </w:tbl>
    <w:p>
      <w:pPr>
        <w:jc w:val="right"/>
      </w:pPr>
      <w:r>
        <w:rPr>
          <w:b/>
        </w:rPr>
        <w:t>ATT BETALA: 39 910,00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