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INV-2025-0187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(28.9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30 056,00</w:t>
            </w:r>
          </w:p>
        </w:tc>
        <w:tc>
          <w:tcPr>
            <w:tcW w:type="dxa" w:w="1728"/>
          </w:tcPr>
          <w:p>
            <w:r>
              <w:t>7 514,00</w:t>
            </w:r>
          </w:p>
        </w:tc>
        <w:tc>
          <w:tcPr>
            <w:tcW w:type="dxa" w:w="1728"/>
          </w:tcPr>
          <w:p>
            <w:r>
              <w:t>37 570,00</w:t>
            </w:r>
          </w:p>
        </w:tc>
      </w:tr>
    </w:tbl>
    <w:p>
      <w:pPr>
        <w:jc w:val="right"/>
      </w:pPr>
      <w:r>
        <w:rPr>
          <w:b/>
        </w:rPr>
        <w:t>ATT BETALA: 37 570,00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