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INV-2025-0198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(21.3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21 726,00</w:t>
            </w:r>
          </w:p>
        </w:tc>
        <w:tc>
          <w:tcPr>
            <w:tcW w:type="dxa" w:w="1728"/>
          </w:tcPr>
          <w:p>
            <w:r>
              <w:t>5 431,50</w:t>
            </w:r>
          </w:p>
        </w:tc>
        <w:tc>
          <w:tcPr>
            <w:tcW w:type="dxa" w:w="1728"/>
          </w:tcPr>
          <w:p>
            <w:r>
              <w:t>27 157,50</w:t>
            </w:r>
          </w:p>
        </w:tc>
      </w:tr>
    </w:tbl>
    <w:p>
      <w:pPr>
        <w:jc w:val="right"/>
      </w:pPr>
      <w:r>
        <w:rPr>
          <w:b/>
        </w:rPr>
        <w:t>ATT BETALA: 27 157,50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