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INV-2025-0207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(51.0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52 530,00</w:t>
            </w:r>
          </w:p>
        </w:tc>
        <w:tc>
          <w:tcPr>
            <w:tcW w:type="dxa" w:w="1728"/>
          </w:tcPr>
          <w:p>
            <w:r>
              <w:t>13 132,50</w:t>
            </w:r>
          </w:p>
        </w:tc>
        <w:tc>
          <w:tcPr>
            <w:tcW w:type="dxa" w:w="1728"/>
          </w:tcPr>
          <w:p>
            <w:r>
              <w:t>65 662,50</w:t>
            </w:r>
          </w:p>
        </w:tc>
      </w:tr>
    </w:tbl>
    <w:p>
      <w:pPr>
        <w:jc w:val="right"/>
      </w:pPr>
      <w:r>
        <w:rPr>
          <w:b/>
        </w:rPr>
        <w:t>ATT BETALA: 65 662,50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